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МЕТОДИКА ОЦЕНКИ И КЛЮЧИ ВЫПОЛНЕНИЯ ОЛИМПИАДНЫХ ЗАДАНИЙ ТЕОРЕТИЧЕСКОГО ТУРА ШКОЛЬНОГО ЭТАПА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ВСЕРОССИЙСК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ОЙ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ОЛИМПИАД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Ы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ШКОЛЬНИКОВ ПО ТЕХНОЛОГИИ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10-11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класс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ы (2023-2024 учебный год)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Профиль «Техника, технологии и техническое творчество»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По теоретическому туру максимальная оценка результатов участника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10-11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класса определяется арифметической суммой всех баллов, полученных за выполнение заданий и не должна превышать 25 баллов. Каждый ответ оценивается либо как правильный (полностью совпадает с ключом), либо как неправильный (отличается от ключа или отсутствует). Каждый правильный ответ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highlight w:val="none"/>
          <w:lang w:val="en-US" w:eastAsia="zh-CN" w:bidi="ar"/>
        </w:rPr>
        <w:t>имеет свой вес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highlight w:val="none"/>
          <w:lang w:val="ru-RU" w:eastAsia="zh-CN" w:bidi="ar"/>
        </w:rPr>
        <w:t xml:space="preserve"> (см. вес в скобках)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. Творческое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задание оценивается в совокупности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5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баллами.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Общая часть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ОТВЕТ: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_А_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_А_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_все_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_Изометрическая проекция основано на одинаковом измерении по всем трем координатным осям. В диметрической проекции одинаково измерение только по двум координатным осям. Изометрическая и диметрическая проекции относятся к разновидностям аксонометрических проекций.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_В_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Специальн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ая часть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-В,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II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-Г,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III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-Б,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IV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-А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_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_Б_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_Д_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-Б,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II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-В,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III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-А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_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n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vertAlign w:val="subscript"/>
          <w:lang w:val="ru-RU"/>
        </w:rPr>
        <w:t>2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=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n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vertAlign w:val="subscript"/>
          <w:lang w:val="ru-RU"/>
        </w:rPr>
        <w:t>2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×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z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vertAlign w:val="subscript"/>
          <w:lang w:val="ru-RU"/>
        </w:rPr>
        <w:t>1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/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z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vertAlign w:val="subscript"/>
          <w:lang w:val="ru-RU"/>
        </w:rPr>
        <w:t>2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.= 300×8/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24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=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1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00 об/мин</w:t>
      </w:r>
      <w:r>
        <w:rPr>
          <w:rFonts w:hint="default" w:ascii="Times New Roman" w:hAnsi="Times New Roman" w:eastAsia="SimSun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b w:val="0"/>
          <w:bCs w:val="0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-Б,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II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-А,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III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-Г,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IV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-В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_17+0,5+0,25=17,75 мм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_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_15 делений (т.к. 0,75 / 2 / 0,025 мм = 15). Прим.: Задача уменьшить диаметр на 0,75 мм, а не радиус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 главное движение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/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движением подачи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_Ѵ = πDn/1000 = 3,14×25,5×500/1000=40 м/мин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_n1= n2×D2/D1.= 750×40/100 = 300 об/мин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_При решении задач на моделирование создаваемый объект копируется с уже известного или изготавливается согласно приведённому описанию, схеме, рисунку, эскизу, фотографии. Решение задач на доконструирование требует доделки, доработки отсутствующего звена какого-либо устройства. При решении задач на переконструирование изменяется принцип действия имеющейся конструкции, могут расширяться функции какого-либо технического объекта или он находит новое применение. Задачи на конструирование являются самым сложным видом технических задач. При их решении обычно требуется каким-либо способом, с помощью приёмов и методов конструирования, выявить, разработать устройство, конструкцию какого-то технического объекта, а затем изготовить этот объект.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_Ток от трехфазного генератора можно подавать не по шести проводам, а по четырем. Один из концов каждой обмотки делается общим, и от генератора идут 4 провода.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__В_, _Б_, _А_, _Е_, _Ж_, _З_, _Д_, _И_, _Г_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_А_</w:t>
      </w:r>
      <w:bookmarkStart w:id="0" w:name="_GoBack"/>
      <w:bookmarkEnd w:id="0"/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(5 баллов)</w:t>
      </w:r>
    </w:p>
    <w:p>
      <w:pPr>
        <w:widowControl/>
        <w:numPr>
          <w:ilvl w:val="0"/>
          <w:numId w:val="0"/>
        </w:numPr>
        <w:suppressAutoHyphens/>
        <w:spacing w:after="0" w:line="240" w:lineRule="auto"/>
        <w:jc w:val="center"/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b/>
          <w:kern w:val="2"/>
          <w:sz w:val="24"/>
          <w:szCs w:val="20"/>
          <w:highlight w:val="none"/>
          <w:lang w:val="en-US" w:eastAsia="zh-CN"/>
        </w:rPr>
        <w:t>Оценка творческого задания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6"/>
        <w:gridCol w:w="1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ru-RU" w:eastAsia="zh-CN"/>
              </w:rPr>
            </w:pPr>
            <w:r>
              <w:rPr>
                <w:rFonts w:ascii="Times New Roman" w:hAnsi="Times New Roman" w:eastAsia="SimSun"/>
                <w:b/>
                <w:bCs/>
                <w:kern w:val="2"/>
                <w:sz w:val="22"/>
                <w:szCs w:val="22"/>
                <w:highlight w:val="none"/>
                <w:lang w:val="ru-RU" w:eastAsia="zh-CN"/>
              </w:rPr>
              <w:t xml:space="preserve">Содержание верного ответа </w:t>
            </w:r>
          </w:p>
        </w:tc>
        <w:tc>
          <w:tcPr>
            <w:tcW w:w="14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  <w:t>Количество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  <w:t>баллов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75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20" w:hanging="360"/>
              <w:contextualSpacing/>
              <w:textAlignment w:val="auto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en-US" w:eastAsia="ru-RU" w:bidi="ar-SA"/>
              </w:rPr>
              <w:t xml:space="preserve">онструкция разработана. </w:t>
            </w: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>Материал изготовления выбран и обоснован</w:t>
            </w:r>
          </w:p>
        </w:tc>
        <w:tc>
          <w:tcPr>
            <w:tcW w:w="14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  <w:t>1 б.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  <w:jc w:val="center"/>
        </w:trPr>
        <w:tc>
          <w:tcPr>
            <w:tcW w:w="75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20" w:hanging="360"/>
              <w:contextualSpacing/>
              <w:textAlignment w:val="auto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>Эскиз изделия выполнен правильно: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20"/>
              <w:contextualSpacing/>
              <w:textAlignment w:val="auto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 xml:space="preserve">- выполнение эскиза в масштабе;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20"/>
              <w:contextualSpacing/>
              <w:textAlignment w:val="auto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 xml:space="preserve">- указание на эскизе всех необходимых линий;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20"/>
              <w:contextualSpacing/>
              <w:textAlignment w:val="auto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>- указание на эскизе габаритных размеров.</w:t>
            </w:r>
          </w:p>
        </w:tc>
        <w:tc>
          <w:tcPr>
            <w:tcW w:w="14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ru-RU" w:eastAsia="zh-CN"/>
              </w:rPr>
              <w:t>1</w:t>
            </w:r>
            <w:r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  <w:t xml:space="preserve"> б.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20" w:hanging="360"/>
              <w:contextualSpacing/>
              <w:textAlignment w:val="auto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>Выбрано оборудование, на котором будет изготовлено данное изделие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en-US" w:eastAsia="ru-RU" w:bidi="ar-SA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>Перечислены основные технологические операции, которые должны быть применены при изготовлении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en-US" w:eastAsia="ru-RU" w:bidi="ar-SA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>Перечислены все инструменты и приспособления, необходимые для изготовления данного изделия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en-US" w:eastAsia="ru-RU" w:bidi="ar-SA"/>
              </w:rPr>
              <w:t>.</w:t>
            </w:r>
          </w:p>
        </w:tc>
        <w:tc>
          <w:tcPr>
            <w:tcW w:w="14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ru-RU" w:eastAsia="zh-CN"/>
              </w:rPr>
              <w:t>2</w:t>
            </w:r>
            <w:r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  <w:t xml:space="preserve"> б.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75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20" w:hanging="360"/>
              <w:contextualSpacing/>
              <w:textAlignment w:val="auto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>Грамотно подобран вид отделки</w:t>
            </w:r>
          </w:p>
        </w:tc>
        <w:tc>
          <w:tcPr>
            <w:tcW w:w="14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  <w:t>1 б.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  <w:jc w:val="center"/>
        </w:trPr>
        <w:tc>
          <w:tcPr>
            <w:tcW w:w="75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right"/>
              <w:textAlignment w:val="auto"/>
              <w:rPr>
                <w:rFonts w:ascii="Times New Roman" w:hAnsi="Times New Roman" w:eastAsia="SimSun"/>
                <w:kern w:val="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SimSun"/>
                <w:kern w:val="2"/>
                <w:sz w:val="22"/>
                <w:szCs w:val="22"/>
                <w:highlight w:val="none"/>
                <w:lang w:val="en-US" w:eastAsia="zh-CN"/>
              </w:rPr>
              <w:t>Итого:</w:t>
            </w:r>
          </w:p>
        </w:tc>
        <w:tc>
          <w:tcPr>
            <w:tcW w:w="14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ru-RU" w:eastAsia="zh-CN"/>
              </w:rPr>
              <w:t>5</w:t>
            </w:r>
            <w:r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  <w:t xml:space="preserve"> б.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134" w:right="567" w:bottom="1134" w:left="1701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wordWrap w:val="0"/>
      <w:jc w:val="right"/>
      <w:rPr>
        <w:rFonts w:hint="default" w:asciiTheme="minorHAnsi" w:hAnsiTheme="minorHAnsi" w:cstheme="minorHAnsi"/>
        <w:lang w:val="ru-RU"/>
      </w:rPr>
    </w:pPr>
    <w:r>
      <w:rPr>
        <w:lang w:val="ru-RU"/>
      </w:rPr>
      <w:t>Школьный</w:t>
    </w:r>
    <w:r>
      <w:rPr>
        <w:rFonts w:hint="default"/>
        <w:lang w:val="ru-RU"/>
      </w:rPr>
      <w:t xml:space="preserve"> этап ВсОШ по технологии 2023-2024 —</w:t>
    </w:r>
    <w:r>
      <w:rPr>
        <w:rFonts w:hint="default" w:cstheme="minorHAnsi"/>
        <w:lang w:val="ru-RU"/>
      </w:rPr>
      <w:t xml:space="preserve"> ТТиТТ 5-6 </w:t>
    </w:r>
    <w:r>
      <w:rPr>
        <w:rFonts w:hint="default" w:ascii="Times New Roman" w:hAnsi="Times New Roman" w:cs="Times New Roman"/>
        <w:lang w:val="ru-RU"/>
      </w:rPr>
      <w:t xml:space="preserve">— </w:t>
    </w:r>
    <w:r>
      <w:rPr>
        <w:rFonts w:hint="default" w:cstheme="minorHAnsi"/>
        <w:lang w:val="ru-RU"/>
      </w:rPr>
      <w:t>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A2069C"/>
    <w:multiLevelType w:val="singleLevel"/>
    <w:tmpl w:val="91A2069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288050B"/>
    <w:multiLevelType w:val="multilevel"/>
    <w:tmpl w:val="5288050B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0214F"/>
    <w:rsid w:val="02233590"/>
    <w:rsid w:val="101A6B79"/>
    <w:rsid w:val="13A206C4"/>
    <w:rsid w:val="23B37DD2"/>
    <w:rsid w:val="27A67E49"/>
    <w:rsid w:val="28E67344"/>
    <w:rsid w:val="2DAC3B3D"/>
    <w:rsid w:val="4A40214F"/>
    <w:rsid w:val="566C1179"/>
    <w:rsid w:val="5DA04FAE"/>
    <w:rsid w:val="69F2177F"/>
    <w:rsid w:val="6EBD34AD"/>
    <w:rsid w:val="71C77B0D"/>
    <w:rsid w:val="75FD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2023-10-22T17:51:00Z</dcterms:created>
  <dc:creator>sedov</dc:creator>
  <cp:lastModifiedBy>Сергей Седов</cp:lastModifiedBy>
  <dcterms:modified xsi:type="dcterms:W3CDTF">2023-10-26T04:59:01Z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0111D4C77F96484AB6ABCEDC9212F2E8_13</vt:lpwstr>
  </property>
</Properties>
</file>